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1DB2" w14:textId="63310870" w:rsidR="004E3513" w:rsidRDefault="004E3513" w:rsidP="004E3513">
      <w:pPr>
        <w:pStyle w:val="Default"/>
      </w:pPr>
    </w:p>
    <w:p w14:paraId="3923654D" w14:textId="77777777" w:rsidR="004E3513" w:rsidRDefault="004E3513" w:rsidP="004E35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250505" w14:textId="34ED5B73" w:rsidR="004E3513" w:rsidRDefault="004E3513" w:rsidP="004E35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E3513">
        <w:rPr>
          <w:rFonts w:ascii="Arial" w:hAnsi="Arial" w:cs="Arial"/>
          <w:b/>
          <w:bCs/>
          <w:sz w:val="18"/>
          <w:szCs w:val="18"/>
        </w:rPr>
        <w:t>ABSTRACT SUBMISSION GUIDELINES</w:t>
      </w:r>
    </w:p>
    <w:p w14:paraId="10DA151C" w14:textId="77777777" w:rsidR="004E3513" w:rsidRDefault="004E3513" w:rsidP="004E35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9B06D3" w14:textId="67F833F6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presenting author is required to attend the ICG+P Meeting 202</w:t>
      </w:r>
      <w:r w:rsidR="00E9773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 The presenting author should be the submitter of the abstract. </w:t>
      </w:r>
    </w:p>
    <w:p w14:paraId="5B16538F" w14:textId="77777777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663BE4" w14:textId="029088B8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abstracts must be submitted via the online abstract submission system using the following guidelines.  Abstracts should be uploaded as a PDF file. </w:t>
      </w:r>
    </w:p>
    <w:p w14:paraId="7DD9A04E" w14:textId="77777777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A45475" w14:textId="20E7C9A6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Abstract must be in their final state, which will be reproduced from the online submission, so any errors will be printed as submitted.  All listed authors must </w:t>
      </w:r>
      <w:proofErr w:type="gramStart"/>
      <w:r>
        <w:rPr>
          <w:rFonts w:ascii="Arial" w:hAnsi="Arial" w:cs="Arial"/>
          <w:sz w:val="18"/>
          <w:szCs w:val="18"/>
        </w:rPr>
        <w:t>be in agreement</w:t>
      </w:r>
      <w:proofErr w:type="gramEnd"/>
      <w:r>
        <w:rPr>
          <w:rFonts w:ascii="Arial" w:hAnsi="Arial" w:cs="Arial"/>
          <w:sz w:val="18"/>
          <w:szCs w:val="18"/>
        </w:rPr>
        <w:t xml:space="preserve"> of submitted work.  </w:t>
      </w:r>
    </w:p>
    <w:p w14:paraId="772FB2B4" w14:textId="77777777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0CB4DC" w14:textId="04C3E6BD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Accepted abstracts will be published in the conference book and made available to all registered participants in electronic form. </w:t>
      </w:r>
    </w:p>
    <w:p w14:paraId="7E624812" w14:textId="1B73DDBE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0E7799" w14:textId="77777777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B50174" w14:textId="7611FE70" w:rsidR="004E3513" w:rsidRDefault="004E3513" w:rsidP="004E35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Language</w:t>
      </w:r>
    </w:p>
    <w:p w14:paraId="2B5B02D4" w14:textId="110EFD8E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English </w:t>
      </w:r>
    </w:p>
    <w:p w14:paraId="1E004A88" w14:textId="77777777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056C59" w14:textId="64593372" w:rsidR="004E3513" w:rsidRDefault="004E3513" w:rsidP="004E35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Font</w:t>
      </w:r>
    </w:p>
    <w:p w14:paraId="4D1790DA" w14:textId="0C380DE3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Arial typeface</w:t>
      </w:r>
    </w:p>
    <w:p w14:paraId="5D798612" w14:textId="1E953D1C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Black color</w:t>
      </w:r>
    </w:p>
    <w:p w14:paraId="5E5617DD" w14:textId="1FCCA6AA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points size</w:t>
      </w:r>
    </w:p>
    <w:p w14:paraId="09227910" w14:textId="52F05252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Standard sentence capitalization – </w:t>
      </w:r>
      <w:proofErr w:type="gramStart"/>
      <w:r>
        <w:rPr>
          <w:rFonts w:ascii="Arial" w:hAnsi="Arial" w:cs="Arial"/>
          <w:sz w:val="18"/>
          <w:szCs w:val="18"/>
        </w:rPr>
        <w:t>no</w:t>
      </w:r>
      <w:proofErr w:type="gramEnd"/>
      <w:r>
        <w:rPr>
          <w:rFonts w:ascii="Arial" w:hAnsi="Arial" w:cs="Arial"/>
          <w:sz w:val="18"/>
          <w:szCs w:val="18"/>
        </w:rPr>
        <w:t xml:space="preserve"> ALL capitalization </w:t>
      </w:r>
    </w:p>
    <w:p w14:paraId="649FC8EC" w14:textId="75F69501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9AFF55" w14:textId="1115DB70" w:rsidR="004E3513" w:rsidRDefault="004E3513" w:rsidP="004E35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Title</w:t>
      </w:r>
    </w:p>
    <w:p w14:paraId="0E9016A1" w14:textId="57FA58A8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Should be concise, but there is no maximum character limitation</w:t>
      </w:r>
    </w:p>
    <w:p w14:paraId="6AC162A8" w14:textId="47E28538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Bolded text</w:t>
      </w:r>
    </w:p>
    <w:p w14:paraId="7F530388" w14:textId="77777777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Centered text</w:t>
      </w:r>
    </w:p>
    <w:p w14:paraId="65BED07E" w14:textId="77777777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771A2C" w14:textId="77777777" w:rsidR="004E3513" w:rsidRDefault="004E3513" w:rsidP="004E35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Author Listing</w:t>
      </w:r>
    </w:p>
    <w:p w14:paraId="12FAAAED" w14:textId="77777777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First, middle initial, and last name(s) </w:t>
      </w:r>
    </w:p>
    <w:p w14:paraId="598230A9" w14:textId="14AFA9CA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Associated affiliation(s), city, state, and country </w:t>
      </w:r>
    </w:p>
    <w:p w14:paraId="3A569250" w14:textId="6DD139B3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Centered text</w:t>
      </w:r>
    </w:p>
    <w:p w14:paraId="0E9F8935" w14:textId="195F6F6D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6F6C3E" w14:textId="26FB9CB2" w:rsidR="004E3513" w:rsidRDefault="004E3513" w:rsidP="004E35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Abstract Body </w:t>
      </w:r>
    </w:p>
    <w:p w14:paraId="1DB70E3D" w14:textId="19A6F4FF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250 words maximum, not including title and author listing </w:t>
      </w:r>
    </w:p>
    <w:p w14:paraId="35119981" w14:textId="110F8350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One paragraph maximum </w:t>
      </w:r>
    </w:p>
    <w:p w14:paraId="1B2D59D3" w14:textId="0CF060A6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 only – no graphics</w:t>
      </w:r>
    </w:p>
    <w:p w14:paraId="7CB88A8E" w14:textId="5C65B4A4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Justified text </w:t>
      </w:r>
    </w:p>
    <w:p w14:paraId="44CFD158" w14:textId="7C0B7E38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headers </w:t>
      </w:r>
    </w:p>
    <w:p w14:paraId="5FF615DD" w14:textId="72567779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references or acknowledgements of financial support </w:t>
      </w:r>
    </w:p>
    <w:p w14:paraId="7A325D9B" w14:textId="793DFEDD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ACB1EB" w14:textId="72BBDC97" w:rsidR="004E3513" w:rsidRDefault="004E3513" w:rsidP="004E35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Receipt of Abstract </w:t>
      </w:r>
    </w:p>
    <w:p w14:paraId="2C0A8890" w14:textId="694B8972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abstract submission system will provide a confirmation page as soon as you complete the submission process. </w:t>
      </w:r>
    </w:p>
    <w:p w14:paraId="11E4C856" w14:textId="1B7256E9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Keep this for your files. </w:t>
      </w:r>
    </w:p>
    <w:p w14:paraId="0C7CE976" w14:textId="2F150BEA" w:rsidR="004E3513" w:rsidRDefault="004E3513" w:rsidP="004E35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B8F9B9" w14:textId="723FF28D" w:rsidR="009C5E16" w:rsidRDefault="009C5E16" w:rsidP="009C5E1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Selection</w:t>
      </w:r>
    </w:p>
    <w:p w14:paraId="1A4902BC" w14:textId="4E18E106" w:rsidR="009C5E16" w:rsidRDefault="009C5E16" w:rsidP="009C5E1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ICG+P executive committee will make every effort to give oral presentations to investigators who have requested this format.  However, preference for oral presentations will be given to pre- and post-doctoral trainees and selected junior faculty.  The preliminary program will be available on the conference web site the week of September </w:t>
      </w:r>
      <w:r w:rsidR="00952F42">
        <w:rPr>
          <w:rFonts w:ascii="Arial" w:hAnsi="Arial" w:cs="Arial"/>
          <w:sz w:val="18"/>
          <w:szCs w:val="18"/>
        </w:rPr>
        <w:t>30</w:t>
      </w:r>
      <w:r w:rsidRPr="009C5E1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, 202</w:t>
      </w:r>
      <w:r w:rsidR="00952F4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21081908" w14:textId="4EB519F4" w:rsidR="009C5E16" w:rsidRDefault="009C5E16" w:rsidP="009C5E1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F27CCF" w14:textId="392FB9CC" w:rsidR="009C5E16" w:rsidRDefault="009C5E16" w:rsidP="009C5E1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Presentations</w:t>
      </w:r>
    </w:p>
    <w:p w14:paraId="76F7A1B2" w14:textId="097E1895" w:rsidR="009C5E16" w:rsidRDefault="009C5E16" w:rsidP="009C5E1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Oral presentations should be organized as 15-minute lecture with a 5-minute question and answer session.  Posters should be no more than 4’ x 3’.</w:t>
      </w:r>
    </w:p>
    <w:p w14:paraId="4581BC88" w14:textId="1D2A9449" w:rsidR="009C5E16" w:rsidRDefault="009C5E16" w:rsidP="009C5E1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C5E16" w:rsidSect="00283A60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AE7F" w14:textId="77777777" w:rsidR="004E3513" w:rsidRDefault="004E3513" w:rsidP="004E3513">
      <w:pPr>
        <w:spacing w:after="0" w:line="240" w:lineRule="auto"/>
      </w:pPr>
      <w:r>
        <w:separator/>
      </w:r>
    </w:p>
  </w:endnote>
  <w:endnote w:type="continuationSeparator" w:id="0">
    <w:p w14:paraId="2816ADA0" w14:textId="77777777" w:rsidR="004E3513" w:rsidRDefault="004E3513" w:rsidP="004E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DC31" w14:textId="1DFBB2B1" w:rsidR="009B4876" w:rsidRPr="00F8230D" w:rsidRDefault="00283A60" w:rsidP="009B4876">
    <w:pPr>
      <w:pStyle w:val="Footer"/>
      <w:rPr>
        <w:rFonts w:ascii="Arial" w:hAnsi="Arial" w:cs="Arial"/>
        <w:color w:val="362A7E"/>
      </w:rPr>
    </w:pPr>
    <w:r w:rsidRPr="009B4876">
      <w:rPr>
        <w:rFonts w:ascii="Arial" w:hAnsi="Arial" w:cs="Arial"/>
      </w:rPr>
      <w:ptab w:relativeTo="margin" w:alignment="center" w:leader="none"/>
    </w:r>
    <w:r w:rsidR="00E97733">
      <w:rPr>
        <w:rFonts w:ascii="Arial" w:hAnsi="Arial" w:cs="Arial"/>
        <w:color w:val="362A7E"/>
      </w:rPr>
      <w:t>9</w:t>
    </w:r>
    <w:r w:rsidR="00C04F8B" w:rsidRPr="00F8230D">
      <w:rPr>
        <w:rFonts w:ascii="Arial" w:hAnsi="Arial" w:cs="Arial"/>
        <w:color w:val="362A7E"/>
        <w:vertAlign w:val="superscript"/>
      </w:rPr>
      <w:t>th</w:t>
    </w:r>
    <w:r w:rsidR="00C04F8B" w:rsidRPr="00F8230D">
      <w:rPr>
        <w:rFonts w:ascii="Arial" w:hAnsi="Arial" w:cs="Arial"/>
        <w:color w:val="362A7E"/>
      </w:rPr>
      <w:t xml:space="preserve"> ICG</w:t>
    </w:r>
    <w:r w:rsidR="009412E1" w:rsidRPr="00F8230D">
      <w:rPr>
        <w:rFonts w:ascii="Arial" w:hAnsi="Arial" w:cs="Arial"/>
        <w:color w:val="362A7E"/>
      </w:rPr>
      <w:t xml:space="preserve">+P Meeting + October </w:t>
    </w:r>
    <w:r w:rsidR="00E97733">
      <w:rPr>
        <w:rFonts w:ascii="Arial" w:hAnsi="Arial" w:cs="Arial"/>
        <w:color w:val="362A7E"/>
      </w:rPr>
      <w:t>13</w:t>
    </w:r>
    <w:r w:rsidR="009412E1" w:rsidRPr="00F8230D">
      <w:rPr>
        <w:rFonts w:ascii="Arial" w:hAnsi="Arial" w:cs="Arial"/>
        <w:color w:val="362A7E"/>
      </w:rPr>
      <w:t>-1</w:t>
    </w:r>
    <w:r w:rsidR="00E97733">
      <w:rPr>
        <w:rFonts w:ascii="Arial" w:hAnsi="Arial" w:cs="Arial"/>
        <w:color w:val="362A7E"/>
      </w:rPr>
      <w:t>6</w:t>
    </w:r>
    <w:r w:rsidR="009412E1" w:rsidRPr="00F8230D">
      <w:rPr>
        <w:rFonts w:ascii="Arial" w:hAnsi="Arial" w:cs="Arial"/>
        <w:color w:val="362A7E"/>
      </w:rPr>
      <w:t xml:space="preserve">, </w:t>
    </w:r>
    <w:r w:rsidR="002E21A0" w:rsidRPr="00F8230D">
      <w:rPr>
        <w:rFonts w:ascii="Arial" w:hAnsi="Arial" w:cs="Arial"/>
        <w:color w:val="362A7E"/>
      </w:rPr>
      <w:t>202</w:t>
    </w:r>
    <w:r w:rsidR="00C471AB">
      <w:rPr>
        <w:rFonts w:ascii="Arial" w:hAnsi="Arial" w:cs="Arial"/>
        <w:color w:val="362A7E"/>
      </w:rPr>
      <w:t>4</w:t>
    </w:r>
    <w:r w:rsidR="002E21A0" w:rsidRPr="00F8230D">
      <w:rPr>
        <w:rFonts w:ascii="Arial" w:hAnsi="Arial" w:cs="Arial"/>
        <w:color w:val="362A7E"/>
      </w:rPr>
      <w:t>,</w:t>
    </w:r>
    <w:r w:rsidR="009412E1" w:rsidRPr="00F8230D">
      <w:rPr>
        <w:rFonts w:ascii="Arial" w:hAnsi="Arial" w:cs="Arial"/>
        <w:color w:val="362A7E"/>
      </w:rPr>
      <w:t xml:space="preserve"> + Omaha, NE, USA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5221" w14:textId="77777777" w:rsidR="004E3513" w:rsidRDefault="004E3513" w:rsidP="004E3513">
      <w:pPr>
        <w:spacing w:after="0" w:line="240" w:lineRule="auto"/>
      </w:pPr>
      <w:r>
        <w:separator/>
      </w:r>
    </w:p>
  </w:footnote>
  <w:footnote w:type="continuationSeparator" w:id="0">
    <w:p w14:paraId="75977537" w14:textId="77777777" w:rsidR="004E3513" w:rsidRDefault="004E3513" w:rsidP="004E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04C" w14:textId="728F8CDE" w:rsidR="004E3513" w:rsidRPr="004E3513" w:rsidRDefault="004E3513">
    <w:pPr>
      <w:pStyle w:val="Header"/>
      <w:rPr>
        <w:b/>
        <w:bCs/>
      </w:rPr>
    </w:pPr>
    <w:r>
      <w:ptab w:relativeTo="margin" w:alignment="center" w:leader="none"/>
    </w:r>
    <w:r>
      <w:rPr>
        <w:noProof/>
      </w:rPr>
      <w:drawing>
        <wp:inline distT="0" distB="0" distL="0" distR="0" wp14:anchorId="67ECCE7D" wp14:editId="673AC85B">
          <wp:extent cx="3084147" cy="11906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084" cy="121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13"/>
    <w:rsid w:val="00283A60"/>
    <w:rsid w:val="002E21A0"/>
    <w:rsid w:val="004E3513"/>
    <w:rsid w:val="00601FFD"/>
    <w:rsid w:val="006E7B17"/>
    <w:rsid w:val="00892E36"/>
    <w:rsid w:val="009412E1"/>
    <w:rsid w:val="00952F42"/>
    <w:rsid w:val="009B4876"/>
    <w:rsid w:val="009C5E16"/>
    <w:rsid w:val="00C04F8B"/>
    <w:rsid w:val="00C471AB"/>
    <w:rsid w:val="00C630A5"/>
    <w:rsid w:val="00CE1666"/>
    <w:rsid w:val="00D0643C"/>
    <w:rsid w:val="00E1204F"/>
    <w:rsid w:val="00E97733"/>
    <w:rsid w:val="00F8230D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5FD7C"/>
  <w15:chartTrackingRefBased/>
  <w15:docId w15:val="{080BBDE4-DC4E-4CD3-8688-B3FB58D7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13"/>
  </w:style>
  <w:style w:type="paragraph" w:styleId="Footer">
    <w:name w:val="footer"/>
    <w:basedOn w:val="Normal"/>
    <w:link w:val="FooterChar"/>
    <w:uiPriority w:val="99"/>
    <w:unhideWhenUsed/>
    <w:rsid w:val="004E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13"/>
  </w:style>
  <w:style w:type="paragraph" w:customStyle="1" w:styleId="Default">
    <w:name w:val="Default"/>
    <w:rsid w:val="004E3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UNMC-NMC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Van Roekel, Liz</cp:lastModifiedBy>
  <cp:revision>11</cp:revision>
  <cp:lastPrinted>2022-03-11T16:37:00Z</cp:lastPrinted>
  <dcterms:created xsi:type="dcterms:W3CDTF">2024-05-21T15:48:00Z</dcterms:created>
  <dcterms:modified xsi:type="dcterms:W3CDTF">2024-05-21T17:04:00Z</dcterms:modified>
</cp:coreProperties>
</file>